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9BB" w:rsidRPr="00A11759" w:rsidRDefault="006139BB" w:rsidP="00950238">
      <w:pPr>
        <w:rPr>
          <w:szCs w:val="24"/>
        </w:rPr>
      </w:pPr>
      <w:r w:rsidRPr="00A11759">
        <w:rPr>
          <w:b/>
          <w:szCs w:val="24"/>
        </w:rPr>
        <w:t>Note:</w:t>
      </w:r>
      <w:r>
        <w:rPr>
          <w:szCs w:val="24"/>
        </w:rPr>
        <w:t xml:space="preserve"> P</w:t>
      </w:r>
      <w:r w:rsidRPr="00A11759">
        <w:rPr>
          <w:szCs w:val="24"/>
        </w:rPr>
        <w:t xml:space="preserve">lease find attached a Parliamentary Question on this matter </w:t>
      </w:r>
    </w:p>
    <w:p w:rsidR="006139BB" w:rsidRPr="00A11759" w:rsidRDefault="006139BB" w:rsidP="00950238">
      <w:pPr>
        <w:rPr>
          <w:szCs w:val="24"/>
        </w:rPr>
      </w:pPr>
      <w:r w:rsidRPr="00A11759">
        <w:rPr>
          <w:szCs w:val="24"/>
        </w:rPr>
        <w:t xml:space="preserve">*To ask the Minister for Transport the amount of money that was granted to each local authority to repair the damage to roads which occurred late last winter; the amount of the money that remains to be drawn down by each local authority in tabular form. </w:t>
      </w:r>
    </w:p>
    <w:p w:rsidR="006139BB" w:rsidRPr="00A11759" w:rsidRDefault="006139BB" w:rsidP="00950238">
      <w:pPr>
        <w:rPr>
          <w:szCs w:val="24"/>
        </w:rPr>
      </w:pPr>
      <w:r w:rsidRPr="00A11759">
        <w:rPr>
          <w:szCs w:val="24"/>
        </w:rPr>
        <w:t xml:space="preserve">- Tom Hayes. </w:t>
      </w:r>
    </w:p>
    <w:p w:rsidR="006139BB" w:rsidRPr="00A11759" w:rsidRDefault="006139BB" w:rsidP="00950238">
      <w:pPr>
        <w:rPr>
          <w:szCs w:val="24"/>
        </w:rPr>
      </w:pPr>
      <w:r w:rsidRPr="00A11759">
        <w:rPr>
          <w:szCs w:val="24"/>
        </w:rPr>
        <w:t xml:space="preserve">* For WRITTEN answer on Wednesday, 13th October, 2010. </w:t>
      </w:r>
    </w:p>
    <w:p w:rsidR="006139BB" w:rsidRPr="00A11759" w:rsidRDefault="006139BB" w:rsidP="00950238">
      <w:pPr>
        <w:rPr>
          <w:szCs w:val="24"/>
        </w:rPr>
      </w:pPr>
      <w:r w:rsidRPr="00A11759">
        <w:rPr>
          <w:szCs w:val="24"/>
        </w:rPr>
        <w:t xml:space="preserve">Ref No: 36837/10  Proof: 221 </w:t>
      </w:r>
    </w:p>
    <w:p w:rsidR="006139BB" w:rsidRPr="00A11759" w:rsidRDefault="006139BB" w:rsidP="00950238">
      <w:pPr>
        <w:rPr>
          <w:szCs w:val="24"/>
        </w:rPr>
      </w:pPr>
      <w:r w:rsidRPr="00A11759">
        <w:rPr>
          <w:szCs w:val="24"/>
        </w:rPr>
        <w:t xml:space="preserve">Transferred (from) Environment, Heritage and Local Government -- 13/10/2010 -- Question No 679 (Written) </w:t>
      </w:r>
    </w:p>
    <w:p w:rsidR="006139BB" w:rsidRPr="00A11759" w:rsidRDefault="006139BB" w:rsidP="00950238">
      <w:pPr>
        <w:rPr>
          <w:szCs w:val="24"/>
        </w:rPr>
      </w:pPr>
      <w:r w:rsidRPr="00A11759">
        <w:rPr>
          <w:szCs w:val="24"/>
        </w:rPr>
        <w:t xml:space="preserve">Answered by the Minister for Transport </w:t>
      </w:r>
    </w:p>
    <w:p w:rsidR="006139BB" w:rsidRPr="00A11759" w:rsidRDefault="006139BB" w:rsidP="00950238">
      <w:pPr>
        <w:rPr>
          <w:szCs w:val="24"/>
        </w:rPr>
      </w:pPr>
      <w:r w:rsidRPr="00A11759">
        <w:rPr>
          <w:szCs w:val="24"/>
        </w:rPr>
        <w:t xml:space="preserve">Noel Dempsey TD </w:t>
      </w:r>
    </w:p>
    <w:p w:rsidR="006139BB" w:rsidRPr="00A11759" w:rsidRDefault="006139BB" w:rsidP="00950238">
      <w:pPr>
        <w:rPr>
          <w:szCs w:val="24"/>
        </w:rPr>
      </w:pPr>
      <w:r w:rsidRPr="00A11759">
        <w:rPr>
          <w:szCs w:val="24"/>
        </w:rPr>
        <w:t xml:space="preserve">REPLY </w:t>
      </w:r>
    </w:p>
    <w:p w:rsidR="006139BB" w:rsidRPr="00A11759" w:rsidRDefault="006139BB" w:rsidP="00950238">
      <w:pPr>
        <w:rPr>
          <w:szCs w:val="24"/>
        </w:rPr>
      </w:pPr>
      <w:r w:rsidRPr="00A11759">
        <w:rPr>
          <w:szCs w:val="24"/>
        </w:rPr>
        <w:t xml:space="preserve">The improvement and maintenance of regional and local roads is the statutory responsibility of each local authority, in accordance with the provisions of Section 13 of the Roads Act 1993. Works on those roads are funded from local authorities own resources and are supplemented by State road grants paid by my Department. </w:t>
      </w:r>
    </w:p>
    <w:p w:rsidR="006139BB" w:rsidRPr="00A11759" w:rsidRDefault="006139BB" w:rsidP="00950238">
      <w:pPr>
        <w:rPr>
          <w:szCs w:val="24"/>
        </w:rPr>
      </w:pPr>
      <w:r w:rsidRPr="00A11759">
        <w:rPr>
          <w:szCs w:val="24"/>
        </w:rPr>
        <w:t xml:space="preserve">Local authorities provided details of exceptional road related costs, which fell outside the normal financial provision for winter maintenance as a direct result of the damage sustained in late 2009/early 2010. I took account of this information received when deciding on the allocations to local authorities of €411million for 2010. </w:t>
      </w:r>
    </w:p>
    <w:p w:rsidR="006139BB" w:rsidRPr="00A11759" w:rsidRDefault="006139BB" w:rsidP="00950238">
      <w:pPr>
        <w:rPr>
          <w:szCs w:val="24"/>
        </w:rPr>
      </w:pPr>
      <w:r w:rsidRPr="00A11759">
        <w:rPr>
          <w:szCs w:val="24"/>
        </w:rPr>
        <w:t xml:space="preserve">I decided to defer the planned rehabilitation works on regional and local roads in 2010, in order to provide greater flexibility to local authorities to address the damage sustained and I requested that they carefully target resources to address, on a priority basis, the most urgently required repairs. </w:t>
      </w:r>
    </w:p>
    <w:p w:rsidR="006139BB" w:rsidRPr="00A11759" w:rsidRDefault="006139BB" w:rsidP="00950238">
      <w:pPr>
        <w:rPr>
          <w:szCs w:val="24"/>
        </w:rPr>
      </w:pPr>
      <w:r w:rsidRPr="00A11759">
        <w:rPr>
          <w:szCs w:val="24"/>
        </w:rPr>
        <w:t xml:space="preserve">It is not, therefore, possible to isolate specific amounts of money from the funds allocated to each Authority in the manner sought by the Deputy, but I understand that all of the funding allocated to local authorities for regional and local roads in 2010 (€411 million) will be drawn down by year-end. </w:t>
      </w:r>
    </w:p>
    <w:p w:rsidR="006139BB" w:rsidRPr="00A11759" w:rsidRDefault="006139BB" w:rsidP="00950238">
      <w:pPr>
        <w:rPr>
          <w:szCs w:val="24"/>
        </w:rPr>
      </w:pPr>
      <w:r w:rsidRPr="00A11759">
        <w:rPr>
          <w:szCs w:val="24"/>
        </w:rPr>
        <w:t xml:space="preserve">However, the following table shows for information the amount allocated to each local authority, the amount paid to date and the balance remaining to be paid as at end September 2010. </w:t>
      </w:r>
    </w:p>
    <w:p w:rsidR="006139BB" w:rsidRPr="00A11759" w:rsidRDefault="006139BB" w:rsidP="00950238">
      <w:pPr>
        <w:rPr>
          <w:szCs w:val="24"/>
        </w:rPr>
      </w:pPr>
      <w:r w:rsidRPr="00A11759">
        <w:rPr>
          <w:szCs w:val="24"/>
        </w:rPr>
        <w:t xml:space="preserve">Payee  Allocation  PaidYTD  Allocation Remaining </w:t>
      </w:r>
    </w:p>
    <w:p w:rsidR="006139BB" w:rsidRDefault="006139BB" w:rsidP="00950238">
      <w:pPr>
        <w:rPr>
          <w:szCs w:val="24"/>
        </w:rPr>
      </w:pPr>
      <w:r w:rsidRPr="00A11759">
        <w:rPr>
          <w:szCs w:val="24"/>
        </w:rPr>
        <w:t>Grand Total Across all Local Authorities       414,964,005      230,500,733    184,463,272</w:t>
      </w:r>
    </w:p>
    <w:p w:rsidR="006139BB" w:rsidRDefault="006139BB" w:rsidP="00950238">
      <w:pPr>
        <w:rPr>
          <w:szCs w:val="24"/>
        </w:rPr>
      </w:pPr>
    </w:p>
    <w:p w:rsidR="006139BB" w:rsidRDefault="006139BB" w:rsidP="00950238">
      <w:pPr>
        <w:rPr>
          <w:szCs w:val="24"/>
        </w:rPr>
      </w:pPr>
    </w:p>
    <w:p w:rsidR="006139BB" w:rsidRPr="00A11759" w:rsidRDefault="006139BB" w:rsidP="00950238">
      <w:pPr>
        <w:rPr>
          <w:szCs w:val="24"/>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3750"/>
        <w:gridCol w:w="1515"/>
        <w:gridCol w:w="1500"/>
        <w:gridCol w:w="1470"/>
      </w:tblGrid>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pPr>
              <w:rPr>
                <w:rFonts w:ascii="Helvetica (PCL6)" w:hAnsi="Helvetica (PCL6)"/>
                <w:b/>
                <w:smallCaps/>
              </w:rPr>
            </w:pPr>
            <w:r w:rsidRPr="00E6798C">
              <w:rPr>
                <w:rFonts w:ascii="Helvetica (PCL6)" w:hAnsi="Helvetica (PCL6)"/>
                <w:b/>
                <w:smallCaps/>
              </w:rPr>
              <w:t>Payee</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rPr>
                <w:rFonts w:ascii="Helvetica (PCL6)" w:hAnsi="Helvetica (PCL6)"/>
                <w:b/>
              </w:rPr>
            </w:pPr>
            <w:r w:rsidRPr="00E6798C">
              <w:rPr>
                <w:rFonts w:ascii="Helvetica (PCL6)" w:hAnsi="Helvetica (PCL6)"/>
                <w:b/>
              </w:rPr>
              <w:t xml:space="preserve"> Allocation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rPr>
                <w:rFonts w:ascii="Helvetica (PCL6)" w:hAnsi="Helvetica (PCL6)"/>
                <w:b/>
              </w:rPr>
            </w:pPr>
            <w:r w:rsidRPr="00E6798C">
              <w:rPr>
                <w:rFonts w:ascii="Helvetica (PCL6)" w:hAnsi="Helvetica (PCL6)"/>
                <w:b/>
              </w:rPr>
              <w:t xml:space="preserve"> PaidYTD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rPr>
                <w:rFonts w:ascii="Helvetica (PCL6)" w:hAnsi="Helvetica (PCL6)"/>
                <w:b/>
              </w:rPr>
            </w:pPr>
            <w:r w:rsidRPr="00E6798C">
              <w:rPr>
                <w:rFonts w:ascii="Helvetica (PCL6)" w:hAnsi="Helvetica (PCL6)"/>
                <w:b/>
              </w:rPr>
              <w:t xml:space="preserve"> Allocation Remaining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pPr>
              <w:rPr>
                <w:b/>
                <w:smallCaps/>
              </w:rPr>
            </w:pPr>
            <w:r w:rsidRPr="00E6798C">
              <w:rPr>
                <w:rFonts w:ascii="Helvetica (PCL6)" w:hAnsi="Helvetica (PCL6)"/>
                <w:b/>
                <w:smallCaps/>
              </w:rPr>
              <w:t>Grand Total Across all Local Authorities</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rPr>
                <w:b/>
              </w:rPr>
            </w:pPr>
            <w:r w:rsidRPr="00E6798C">
              <w:rPr>
                <w:rFonts w:ascii="Helvetica (PCL6)" w:hAnsi="Helvetica (PCL6)"/>
                <w:b/>
              </w:rPr>
              <w:t xml:space="preserve">      414,964,005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rPr>
                <w:b/>
              </w:rPr>
            </w:pPr>
            <w:r w:rsidRPr="00E6798C">
              <w:rPr>
                <w:rFonts w:ascii="Helvetica (PCL6)" w:hAnsi="Helvetica (PCL6)"/>
                <w:b/>
              </w:rPr>
              <w:t xml:space="preserve">     230,500,733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rPr>
                <w:b/>
              </w:rPr>
            </w:pPr>
            <w:r w:rsidRPr="00E6798C">
              <w:rPr>
                <w:rFonts w:ascii="Helvetica (PCL6)" w:hAnsi="Helvetica (PCL6)"/>
                <w:b/>
              </w:rPr>
              <w:t>   184,463,272</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pPr>
              <w:rPr>
                <w:rFonts w:ascii="Helvetica (PCL6)" w:hAnsi="Helvetica (PCL6)"/>
              </w:rPr>
            </w:pPr>
          </w:p>
          <w:p w:rsidR="006139BB" w:rsidRPr="00E6798C" w:rsidRDefault="006139BB" w:rsidP="00B33919">
            <w:pPr>
              <w:rPr>
                <w:rFonts w:ascii="Helvetica (PCL6)" w:hAnsi="Helvetica (PCL6)"/>
              </w:rPr>
            </w:pPr>
            <w:smartTag w:uri="urn:schemas-microsoft-com:office:smarttags" w:element="place">
              <w:smartTag w:uri="urn:schemas-microsoft-com:office:smarttags" w:element="PlaceName">
                <w:r w:rsidRPr="00E6798C">
                  <w:rPr>
                    <w:rFonts w:ascii="Helvetica (PCL6)" w:hAnsi="Helvetica (PCL6)"/>
                  </w:rPr>
                  <w:t>Arklow</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p w:rsidR="006139BB" w:rsidRPr="00E6798C" w:rsidRDefault="006139BB" w:rsidP="00B33919"/>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Athlone</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395,000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10,271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384,729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Athy</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Ballina</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Ballinasloe</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38,580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156,420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Birr</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Bray</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425,000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425,000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Buncrana</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Bundoran</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139,000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139,000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Carlow</w:t>
                </w:r>
              </w:smartTag>
              <w:r w:rsidRPr="00E6798C">
                <w:rPr>
                  <w:rFonts w:ascii="Helvetica (PCL6)" w:hAnsi="Helvetica (PCL6)"/>
                </w:rPr>
                <w:t xml:space="preserve"> </w:t>
              </w:r>
              <w:smartTag w:uri="urn:schemas-microsoft-com:office:smarttags" w:element="PlaceType">
                <w:r w:rsidRPr="00E6798C">
                  <w:rPr>
                    <w:rFonts w:ascii="Helvetica (PCL6)" w:hAnsi="Helvetica (PCL6)"/>
                  </w:rPr>
                  <w:t>County</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5,602,699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3,568,389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2,034,310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Carlow</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410,000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410,000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Carrickmacross</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Carrick-on-Suir</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Cashel</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139,000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139,000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Castlebar</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90,000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105,000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Castleblaney</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139,000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40,831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98,169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Cavan</w:t>
                </w:r>
              </w:smartTag>
              <w:r w:rsidRPr="00E6798C">
                <w:rPr>
                  <w:rFonts w:ascii="Helvetica (PCL6)" w:hAnsi="Helvetica (PCL6)"/>
                </w:rPr>
                <w:t xml:space="preserve"> </w:t>
              </w:r>
              <w:smartTag w:uri="urn:schemas-microsoft-com:office:smarttags" w:element="PlaceType">
                <w:r w:rsidRPr="00E6798C">
                  <w:rPr>
                    <w:rFonts w:ascii="Helvetica (PCL6)" w:hAnsi="Helvetica (PCL6)"/>
                  </w:rPr>
                  <w:t>County</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12,886,998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7,273,433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5,613,565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Cavan</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pPr>
              <w:rPr>
                <w:rFonts w:ascii="Helvetica (PCL6)" w:hAnsi="Helvetica (PCL6)"/>
                <w:b/>
                <w:smallCaps/>
              </w:rPr>
            </w:pPr>
          </w:p>
          <w:p w:rsidR="006139BB" w:rsidRPr="00E6798C" w:rsidRDefault="006139BB" w:rsidP="00B33919">
            <w:pPr>
              <w:rPr>
                <w:rFonts w:ascii="Helvetica (PCL6)" w:hAnsi="Helvetica (PCL6)"/>
                <w:b/>
                <w:smallCaps/>
              </w:rPr>
            </w:pPr>
            <w:r w:rsidRPr="00E6798C">
              <w:rPr>
                <w:rFonts w:ascii="Helvetica (PCL6)" w:hAnsi="Helvetica (PCL6)"/>
                <w:b/>
                <w:smallCaps/>
              </w:rPr>
              <w:t>Payee</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rPr>
                <w:rFonts w:ascii="Helvetica (PCL6)" w:hAnsi="Helvetica (PCL6)"/>
                <w:b/>
              </w:rPr>
            </w:pPr>
          </w:p>
          <w:p w:rsidR="006139BB" w:rsidRPr="00E6798C" w:rsidRDefault="006139BB" w:rsidP="00B33919">
            <w:pPr>
              <w:jc w:val="right"/>
              <w:rPr>
                <w:rFonts w:ascii="Helvetica (PCL6)" w:hAnsi="Helvetica (PCL6)"/>
                <w:b/>
              </w:rPr>
            </w:pPr>
            <w:r w:rsidRPr="00E6798C">
              <w:rPr>
                <w:rFonts w:ascii="Helvetica (PCL6)" w:hAnsi="Helvetica (PCL6)"/>
                <w:b/>
              </w:rPr>
              <w:t xml:space="preserve"> Allocation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rPr>
                <w:rFonts w:ascii="Helvetica (PCL6)" w:hAnsi="Helvetica (PCL6)"/>
                <w:b/>
              </w:rPr>
            </w:pPr>
          </w:p>
          <w:p w:rsidR="006139BB" w:rsidRPr="00E6798C" w:rsidRDefault="006139BB" w:rsidP="00B33919">
            <w:pPr>
              <w:jc w:val="right"/>
              <w:rPr>
                <w:rFonts w:ascii="Helvetica (PCL6)" w:hAnsi="Helvetica (PCL6)"/>
                <w:b/>
              </w:rPr>
            </w:pPr>
            <w:r w:rsidRPr="00E6798C">
              <w:rPr>
                <w:rFonts w:ascii="Helvetica (PCL6)" w:hAnsi="Helvetica (PCL6)"/>
                <w:b/>
              </w:rPr>
              <w:t xml:space="preserve"> PaidYTD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rPr>
                <w:rFonts w:ascii="Helvetica (PCL6)" w:hAnsi="Helvetica (PCL6)"/>
                <w:b/>
              </w:rPr>
            </w:pPr>
          </w:p>
          <w:p w:rsidR="006139BB" w:rsidRPr="00E6798C" w:rsidRDefault="006139BB" w:rsidP="00B33919">
            <w:pPr>
              <w:jc w:val="right"/>
              <w:rPr>
                <w:rFonts w:ascii="Helvetica (PCL6)" w:hAnsi="Helvetica (PCL6)"/>
                <w:b/>
              </w:rPr>
            </w:pPr>
            <w:r w:rsidRPr="00E6798C">
              <w:rPr>
                <w:rFonts w:ascii="Helvetica (PCL6)" w:hAnsi="Helvetica (PCL6)"/>
                <w:b/>
              </w:rPr>
              <w:t xml:space="preserve"> Allocation Remaining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Clare</w:t>
                </w:r>
              </w:smartTag>
              <w:r w:rsidRPr="00E6798C">
                <w:rPr>
                  <w:rFonts w:ascii="Helvetica (PCL6)" w:hAnsi="Helvetica (PCL6)"/>
                </w:rPr>
                <w:t xml:space="preserve"> </w:t>
              </w:r>
              <w:smartTag w:uri="urn:schemas-microsoft-com:office:smarttags" w:element="PlaceName">
                <w:r w:rsidRPr="00E6798C">
                  <w:rPr>
                    <w:rFonts w:ascii="Helvetica (PCL6)" w:hAnsi="Helvetica (PCL6)"/>
                  </w:rPr>
                  <w:t>County</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15,586,498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8,389,533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7,196,965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Clonakilty</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Clones</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139,000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139,000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Clonmel Borough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470,520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470,520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Cobh</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Cork</w:t>
                </w:r>
              </w:smartTag>
              <w:r w:rsidRPr="00E6798C">
                <w:rPr>
                  <w:rFonts w:ascii="Helvetica (PCL6)" w:hAnsi="Helvetica (PCL6)"/>
                </w:rPr>
                <w:t xml:space="preserve"> </w:t>
              </w:r>
              <w:smartTag w:uri="urn:schemas-microsoft-com:office:smarttags" w:element="PlaceType">
                <w:r w:rsidRPr="00E6798C">
                  <w:rPr>
                    <w:rFonts w:ascii="Helvetica (PCL6)" w:hAnsi="Helvetica (PCL6)"/>
                  </w:rPr>
                  <w:t>City</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4,317,050            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3,283,765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1,033,285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Cork</w:t>
                </w:r>
              </w:smartTag>
              <w:r w:rsidRPr="00E6798C">
                <w:rPr>
                  <w:rFonts w:ascii="Helvetica (PCL6)" w:hAnsi="Helvetica (PCL6)"/>
                </w:rPr>
                <w:t xml:space="preserve"> </w:t>
              </w:r>
              <w:smartTag w:uri="urn:schemas-microsoft-com:office:smarttags" w:element="PlaceType">
                <w:r w:rsidRPr="00E6798C">
                  <w:rPr>
                    <w:rFonts w:ascii="Helvetica (PCL6)" w:hAnsi="Helvetica (PCL6)"/>
                  </w:rPr>
                  <w:t>County</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42,384,713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23,398,669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18,986,044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Donegal</w:t>
                </w:r>
              </w:smartTag>
              <w:r w:rsidRPr="00E6798C">
                <w:rPr>
                  <w:rFonts w:ascii="Helvetica (PCL6)" w:hAnsi="Helvetica (PCL6)"/>
                </w:rPr>
                <w:t xml:space="preserve"> </w:t>
              </w:r>
              <w:smartTag w:uri="urn:schemas-microsoft-com:office:smarttags" w:element="PlaceType">
                <w:r w:rsidRPr="00E6798C">
                  <w:rPr>
                    <w:rFonts w:ascii="Helvetica (PCL6)" w:hAnsi="Helvetica (PCL6)"/>
                  </w:rPr>
                  <w:t>County</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26,173,931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14,879,948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11,293,983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r w:rsidRPr="00E6798C">
                <w:rPr>
                  <w:rFonts w:ascii="Helvetica (PCL6)" w:hAnsi="Helvetica (PCL6)"/>
                </w:rPr>
                <w:t>Drogheda</w:t>
              </w:r>
            </w:smartTag>
            <w:r w:rsidRPr="00E6798C">
              <w:rPr>
                <w:rFonts w:ascii="Helvetica (PCL6)" w:hAnsi="Helvetica (PCL6)"/>
              </w:rPr>
              <w:t xml:space="preserve"> Borough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445,000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445,000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Dublin</w:t>
                </w:r>
              </w:smartTag>
              <w:r w:rsidRPr="00E6798C">
                <w:rPr>
                  <w:rFonts w:ascii="Helvetica (PCL6)" w:hAnsi="Helvetica (PCL6)"/>
                </w:rPr>
                <w:t xml:space="preserve"> </w:t>
              </w:r>
              <w:smartTag w:uri="urn:schemas-microsoft-com:office:smarttags" w:element="PlaceType">
                <w:r w:rsidRPr="00E6798C">
                  <w:rPr>
                    <w:rFonts w:ascii="Helvetica (PCL6)" w:hAnsi="Helvetica (PCL6)"/>
                  </w:rPr>
                  <w:t>City</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10,583,776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3,998,805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6,584,971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Dun Laoghaire</w:t>
                </w:r>
              </w:smartTag>
              <w:r w:rsidRPr="00E6798C">
                <w:rPr>
                  <w:rFonts w:ascii="Helvetica (PCL6)" w:hAnsi="Helvetica (PCL6)"/>
                </w:rPr>
                <w:t xml:space="preserve"> </w:t>
              </w:r>
              <w:smartTag w:uri="urn:schemas-microsoft-com:office:smarttags" w:element="PlaceName">
                <w:r w:rsidRPr="00E6798C">
                  <w:rPr>
                    <w:rFonts w:ascii="Helvetica (PCL6)" w:hAnsi="Helvetica (PCL6)"/>
                  </w:rPr>
                  <w:t>Rathdown</w:t>
                </w:r>
              </w:smartTag>
              <w:r w:rsidRPr="00E6798C">
                <w:rPr>
                  <w:rFonts w:ascii="Helvetica (PCL6)" w:hAnsi="Helvetica (PCL6)"/>
                </w:rPr>
                <w:t xml:space="preserve"> </w:t>
              </w:r>
              <w:smartTag w:uri="urn:schemas-microsoft-com:office:smarttags" w:element="PlaceType">
                <w:r w:rsidRPr="00E6798C">
                  <w:rPr>
                    <w:rFonts w:ascii="Helvetica (PCL6)" w:hAnsi="Helvetica (PCL6)"/>
                  </w:rPr>
                  <w:t>County</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5,632,449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1,758,257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3,874,192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Dundalk</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425,000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425,000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Dungarvan</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Ennis</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410,000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410,000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Enniscorthy</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Fermoy</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43,397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151,603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Fingal</w:t>
                </w:r>
              </w:smartTag>
              <w:r w:rsidRPr="00E6798C">
                <w:rPr>
                  <w:rFonts w:ascii="Helvetica (PCL6)" w:hAnsi="Helvetica (PCL6)"/>
                </w:rPr>
                <w:t xml:space="preserve"> </w:t>
              </w:r>
              <w:smartTag w:uri="urn:schemas-microsoft-com:office:smarttags" w:element="PlaceType">
                <w:r w:rsidRPr="00E6798C">
                  <w:rPr>
                    <w:rFonts w:ascii="Helvetica (PCL6)" w:hAnsi="Helvetica (PCL6)"/>
                  </w:rPr>
                  <w:t>County</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6,646,866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2,962,542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3,684,324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Galway</w:t>
                </w:r>
              </w:smartTag>
              <w:r w:rsidRPr="00E6798C">
                <w:rPr>
                  <w:rFonts w:ascii="Helvetica (PCL6)" w:hAnsi="Helvetica (PCL6)"/>
                </w:rPr>
                <w:t xml:space="preserve"> </w:t>
              </w:r>
              <w:smartTag w:uri="urn:schemas-microsoft-com:office:smarttags" w:element="PlaceType">
                <w:r w:rsidRPr="00E6798C">
                  <w:rPr>
                    <w:rFonts w:ascii="Helvetica (PCL6)" w:hAnsi="Helvetica (PCL6)"/>
                  </w:rPr>
                  <w:t>City</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3,725,000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919,605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2,805,395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Galway</w:t>
                </w:r>
              </w:smartTag>
              <w:r w:rsidRPr="00E6798C">
                <w:rPr>
                  <w:rFonts w:ascii="Helvetica (PCL6)" w:hAnsi="Helvetica (PCL6)"/>
                </w:rPr>
                <w:t xml:space="preserve"> </w:t>
              </w:r>
              <w:smartTag w:uri="urn:schemas-microsoft-com:office:smarttags" w:element="PlaceType">
                <w:r w:rsidRPr="00E6798C">
                  <w:rPr>
                    <w:rFonts w:ascii="Helvetica (PCL6)" w:hAnsi="Helvetica (PCL6)"/>
                  </w:rPr>
                  <w:t>County</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23,101,894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12,142,385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10,959,509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 xml:space="preserve">Kells Town Council </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169,701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169,701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pPr>
              <w:rPr>
                <w:rFonts w:ascii="Helvetica (PCL6)" w:hAnsi="Helvetica (PCL6)"/>
                <w:b/>
                <w:smallCaps/>
              </w:rPr>
            </w:pPr>
            <w:r w:rsidRPr="00E6798C">
              <w:rPr>
                <w:rFonts w:ascii="Helvetica (PCL6)" w:hAnsi="Helvetica (PCL6)"/>
                <w:b/>
                <w:smallCaps/>
              </w:rPr>
              <w:t>Payee</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rPr>
                <w:rFonts w:ascii="Helvetica (PCL6)" w:hAnsi="Helvetica (PCL6)"/>
                <w:b/>
              </w:rPr>
            </w:pPr>
            <w:r w:rsidRPr="00E6798C">
              <w:rPr>
                <w:rFonts w:ascii="Helvetica (PCL6)" w:hAnsi="Helvetica (PCL6)"/>
                <w:b/>
              </w:rPr>
              <w:t xml:space="preserve"> Allocation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rPr>
                <w:rFonts w:ascii="Helvetica (PCL6)" w:hAnsi="Helvetica (PCL6)"/>
                <w:b/>
              </w:rPr>
            </w:pPr>
            <w:r w:rsidRPr="00E6798C">
              <w:rPr>
                <w:rFonts w:ascii="Helvetica (PCL6)" w:hAnsi="Helvetica (PCL6)"/>
                <w:b/>
              </w:rPr>
              <w:t xml:space="preserve"> PaidYTD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rPr>
                <w:rFonts w:ascii="Helvetica (PCL6)" w:hAnsi="Helvetica (PCL6)"/>
                <w:b/>
              </w:rPr>
            </w:pPr>
            <w:r w:rsidRPr="00E6798C">
              <w:rPr>
                <w:rFonts w:ascii="Helvetica (PCL6)" w:hAnsi="Helvetica (PCL6)"/>
                <w:b/>
              </w:rPr>
              <w:t xml:space="preserve"> Allocation Remaining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Kerry</w:t>
                </w:r>
              </w:smartTag>
              <w:r w:rsidRPr="00E6798C">
                <w:rPr>
                  <w:rFonts w:ascii="Helvetica (PCL6)" w:hAnsi="Helvetica (PCL6)"/>
                </w:rPr>
                <w:t xml:space="preserve"> </w:t>
              </w:r>
              <w:smartTag w:uri="urn:schemas-microsoft-com:office:smarttags" w:element="PlaceName">
                <w:r w:rsidRPr="00E6798C">
                  <w:rPr>
                    <w:rFonts w:ascii="Helvetica (PCL6)" w:hAnsi="Helvetica (PCL6)"/>
                  </w:rPr>
                  <w:t>County</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17,935,942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11,336,570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6,599,372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Kildare</w:t>
                </w:r>
              </w:smartTag>
              <w:r w:rsidRPr="00E6798C">
                <w:rPr>
                  <w:rFonts w:ascii="Helvetica (PCL6)" w:hAnsi="Helvetica (PCL6)"/>
                </w:rPr>
                <w:t xml:space="preserve"> </w:t>
              </w:r>
              <w:smartTag w:uri="urn:schemas-microsoft-com:office:smarttags" w:element="PlaceType">
                <w:r w:rsidRPr="00E6798C">
                  <w:rPr>
                    <w:rFonts w:ascii="Helvetica (PCL6)" w:hAnsi="Helvetica (PCL6)"/>
                  </w:rPr>
                  <w:t>County</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12,922,893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7,557,159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5,365,734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Kilkenny Borough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430,000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166,160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263,840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Kilkenny</w:t>
                </w:r>
              </w:smartTag>
              <w:r w:rsidRPr="00E6798C">
                <w:rPr>
                  <w:rFonts w:ascii="Helvetica (PCL6)" w:hAnsi="Helvetica (PCL6)"/>
                </w:rPr>
                <w:t xml:space="preserve"> </w:t>
              </w:r>
              <w:smartTag w:uri="urn:schemas-microsoft-com:office:smarttags" w:element="PlaceType">
                <w:r w:rsidRPr="00E6798C">
                  <w:rPr>
                    <w:rFonts w:ascii="Helvetica (PCL6)" w:hAnsi="Helvetica (PCL6)"/>
                  </w:rPr>
                  <w:t>County</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10,490,699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6,488,575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4,002,124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Killarney</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Kilrush</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139,000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111,250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27,750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Kinsale</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Laois</w:t>
                </w:r>
              </w:smartTag>
              <w:r w:rsidRPr="00E6798C">
                <w:rPr>
                  <w:rFonts w:ascii="Helvetica (PCL6)" w:hAnsi="Helvetica (PCL6)"/>
                </w:rPr>
                <w:t xml:space="preserve"> </w:t>
              </w:r>
              <w:smartTag w:uri="urn:schemas-microsoft-com:office:smarttags" w:element="PlaceType">
                <w:r w:rsidRPr="00E6798C">
                  <w:rPr>
                    <w:rFonts w:ascii="Helvetica (PCL6)" w:hAnsi="Helvetica (PCL6)"/>
                  </w:rPr>
                  <w:t>County</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9,286,299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4,746,639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4,539,660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Leitrim</w:t>
                </w:r>
              </w:smartTag>
              <w:r w:rsidRPr="00E6798C">
                <w:rPr>
                  <w:rFonts w:ascii="Helvetica (PCL6)" w:hAnsi="Helvetica (PCL6)"/>
                </w:rPr>
                <w:t xml:space="preserve"> </w:t>
              </w:r>
              <w:smartTag w:uri="urn:schemas-microsoft-com:office:smarttags" w:element="PlaceType">
                <w:r w:rsidRPr="00E6798C">
                  <w:rPr>
                    <w:rFonts w:ascii="Helvetica (PCL6)" w:hAnsi="Helvetica (PCL6)"/>
                  </w:rPr>
                  <w:t>County</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8,316,699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5,030,822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3,285,877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Letterkenny</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395,000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290,000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105,000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Limerick</w:t>
                </w:r>
              </w:smartTag>
              <w:r w:rsidRPr="00E6798C">
                <w:rPr>
                  <w:rFonts w:ascii="Helvetica (PCL6)" w:hAnsi="Helvetica (PCL6)"/>
                </w:rPr>
                <w:t xml:space="preserve"> </w:t>
              </w:r>
              <w:smartTag w:uri="urn:schemas-microsoft-com:office:smarttags" w:element="PlaceType">
                <w:r w:rsidRPr="00E6798C">
                  <w:rPr>
                    <w:rFonts w:ascii="Helvetica (PCL6)" w:hAnsi="Helvetica (PCL6)"/>
                  </w:rPr>
                  <w:t>City</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2,406,000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1,341,307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1,064,693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Limerick</w:t>
                </w:r>
              </w:smartTag>
              <w:r w:rsidRPr="00E6798C">
                <w:rPr>
                  <w:rFonts w:ascii="Helvetica (PCL6)" w:hAnsi="Helvetica (PCL6)"/>
                </w:rPr>
                <w:t xml:space="preserve"> </w:t>
              </w:r>
              <w:smartTag w:uri="urn:schemas-microsoft-com:office:smarttags" w:element="PlaceType">
                <w:r w:rsidRPr="00E6798C">
                  <w:rPr>
                    <w:rFonts w:ascii="Helvetica (PCL6)" w:hAnsi="Helvetica (PCL6)"/>
                  </w:rPr>
                  <w:t>County</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12,665,598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8,628,027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4,037,571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Listowel</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189,798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5,202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Longford</w:t>
                </w:r>
              </w:smartTag>
              <w:r w:rsidRPr="00E6798C">
                <w:rPr>
                  <w:rFonts w:ascii="Helvetica (PCL6)" w:hAnsi="Helvetica (PCL6)"/>
                </w:rPr>
                <w:t xml:space="preserve"> </w:t>
              </w:r>
              <w:smartTag w:uri="urn:schemas-microsoft-com:office:smarttags" w:element="PlaceType">
                <w:r w:rsidRPr="00E6798C">
                  <w:rPr>
                    <w:rFonts w:ascii="Helvetica (PCL6)" w:hAnsi="Helvetica (PCL6)"/>
                  </w:rPr>
                  <w:t>County</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5,837,799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3,264,630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2,573,169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Longford</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Louth</w:t>
                </w:r>
              </w:smartTag>
              <w:r w:rsidRPr="00E6798C">
                <w:rPr>
                  <w:rFonts w:ascii="Helvetica (PCL6)" w:hAnsi="Helvetica (PCL6)"/>
                </w:rPr>
                <w:t xml:space="preserve"> </w:t>
              </w:r>
              <w:smartTag w:uri="urn:schemas-microsoft-com:office:smarttags" w:element="PlaceType">
                <w:r w:rsidRPr="00E6798C">
                  <w:rPr>
                    <w:rFonts w:ascii="Helvetica (PCL6)" w:hAnsi="Helvetica (PCL6)"/>
                  </w:rPr>
                  <w:t>County</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6,249,368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3,193,550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3,055,818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Macroom</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139,000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139,000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Mallow</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Mayo</w:t>
                </w:r>
              </w:smartTag>
              <w:r w:rsidRPr="00E6798C">
                <w:rPr>
                  <w:rFonts w:ascii="Helvetica (PCL6)" w:hAnsi="Helvetica (PCL6)"/>
                </w:rPr>
                <w:t xml:space="preserve"> </w:t>
              </w:r>
              <w:smartTag w:uri="urn:schemas-microsoft-com:office:smarttags" w:element="PlaceType">
                <w:r w:rsidRPr="00E6798C">
                  <w:rPr>
                    <w:rFonts w:ascii="Helvetica (PCL6)" w:hAnsi="Helvetica (PCL6)"/>
                  </w:rPr>
                  <w:t>County</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20,670,746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16,745,622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3,925,124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Meath</w:t>
                </w:r>
              </w:smartTag>
              <w:r w:rsidRPr="00E6798C">
                <w:rPr>
                  <w:rFonts w:ascii="Helvetica (PCL6)" w:hAnsi="Helvetica (PCL6)"/>
                </w:rPr>
                <w:t xml:space="preserve"> </w:t>
              </w:r>
              <w:smartTag w:uri="urn:schemas-microsoft-com:office:smarttags" w:element="PlaceType">
                <w:r w:rsidRPr="00E6798C">
                  <w:rPr>
                    <w:rFonts w:ascii="Helvetica (PCL6)" w:hAnsi="Helvetica (PCL6)"/>
                  </w:rPr>
                  <w:t>County</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13,157,397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6,194,528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6,962,869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pPr>
              <w:rPr>
                <w:rFonts w:ascii="Helvetica (PCL6)" w:hAnsi="Helvetica (PCL6)"/>
                <w:b/>
                <w:smallCaps/>
              </w:rPr>
            </w:pPr>
          </w:p>
          <w:p w:rsidR="006139BB" w:rsidRPr="00E6798C" w:rsidRDefault="006139BB" w:rsidP="00B33919">
            <w:pPr>
              <w:rPr>
                <w:rFonts w:ascii="Helvetica (PCL6)" w:hAnsi="Helvetica (PCL6)"/>
                <w:b/>
                <w:smallCaps/>
              </w:rPr>
            </w:pPr>
            <w:r w:rsidRPr="00E6798C">
              <w:rPr>
                <w:rFonts w:ascii="Helvetica (PCL6)" w:hAnsi="Helvetica (PCL6)"/>
                <w:b/>
                <w:smallCaps/>
              </w:rPr>
              <w:t>Payee</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rPr>
                <w:rFonts w:ascii="Helvetica (PCL6)" w:hAnsi="Helvetica (PCL6)"/>
                <w:b/>
              </w:rPr>
            </w:pPr>
            <w:r w:rsidRPr="00E6798C">
              <w:rPr>
                <w:rFonts w:ascii="Helvetica (PCL6)" w:hAnsi="Helvetica (PCL6)"/>
                <w:b/>
              </w:rPr>
              <w:t> </w:t>
            </w:r>
          </w:p>
          <w:p w:rsidR="006139BB" w:rsidRPr="00E6798C" w:rsidRDefault="006139BB" w:rsidP="00B33919">
            <w:pPr>
              <w:jc w:val="right"/>
              <w:rPr>
                <w:rFonts w:ascii="Helvetica (PCL6)" w:hAnsi="Helvetica (PCL6)"/>
                <w:b/>
              </w:rPr>
            </w:pPr>
            <w:r w:rsidRPr="00E6798C">
              <w:rPr>
                <w:rFonts w:ascii="Helvetica (PCL6)" w:hAnsi="Helvetica (PCL6)"/>
                <w:b/>
              </w:rPr>
              <w:t xml:space="preserve">Allocation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rPr>
                <w:rFonts w:ascii="Helvetica (PCL6)" w:hAnsi="Helvetica (PCL6)"/>
                <w:b/>
              </w:rPr>
            </w:pPr>
            <w:r w:rsidRPr="00E6798C">
              <w:rPr>
                <w:rFonts w:ascii="Helvetica (PCL6)" w:hAnsi="Helvetica (PCL6)"/>
                <w:b/>
              </w:rPr>
              <w:t> </w:t>
            </w:r>
          </w:p>
          <w:p w:rsidR="006139BB" w:rsidRPr="00E6798C" w:rsidRDefault="006139BB" w:rsidP="00B33919">
            <w:pPr>
              <w:jc w:val="right"/>
              <w:rPr>
                <w:rFonts w:ascii="Helvetica (PCL6)" w:hAnsi="Helvetica (PCL6)"/>
                <w:b/>
              </w:rPr>
            </w:pPr>
            <w:r w:rsidRPr="00E6798C">
              <w:rPr>
                <w:rFonts w:ascii="Helvetica (PCL6)" w:hAnsi="Helvetica (PCL6)"/>
                <w:b/>
              </w:rPr>
              <w:t xml:space="preserve">PaidYTD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rPr>
                <w:rFonts w:ascii="Helvetica (PCL6)" w:hAnsi="Helvetica (PCL6)"/>
                <w:b/>
              </w:rPr>
            </w:pPr>
            <w:r w:rsidRPr="00E6798C">
              <w:rPr>
                <w:rFonts w:ascii="Helvetica (PCL6)" w:hAnsi="Helvetica (PCL6)"/>
                <w:b/>
              </w:rPr>
              <w:t> </w:t>
            </w:r>
          </w:p>
          <w:p w:rsidR="006139BB" w:rsidRPr="00E6798C" w:rsidRDefault="006139BB" w:rsidP="00B33919">
            <w:pPr>
              <w:jc w:val="right"/>
              <w:rPr>
                <w:rFonts w:ascii="Helvetica (PCL6)" w:hAnsi="Helvetica (PCL6)"/>
                <w:b/>
              </w:rPr>
            </w:pPr>
            <w:r w:rsidRPr="00E6798C">
              <w:rPr>
                <w:rFonts w:ascii="Helvetica (PCL6)" w:hAnsi="Helvetica (PCL6)"/>
                <w:b/>
              </w:rPr>
              <w:t xml:space="preserve">Allocation Remaining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pPr>
              <w:rPr>
                <w:rFonts w:ascii="Helvetica (PCL6)" w:hAnsi="Helvetica (PCL6)"/>
              </w:rPr>
            </w:pPr>
          </w:p>
          <w:p w:rsidR="006139BB" w:rsidRPr="00E6798C" w:rsidRDefault="006139BB" w:rsidP="00B33919">
            <w:smartTag w:uri="urn:schemas-microsoft-com:office:smarttags" w:element="place">
              <w:smartTag w:uri="urn:schemas-microsoft-com:office:smarttags" w:element="PlaceName">
                <w:r w:rsidRPr="00E6798C">
                  <w:rPr>
                    <w:rFonts w:ascii="Helvetica (PCL6)" w:hAnsi="Helvetica (PCL6)"/>
                  </w:rPr>
                  <w:t>Midleton</w:t>
                </w:r>
              </w:smartTag>
              <w:r w:rsidRPr="00E6798C">
                <w:rPr>
                  <w:rFonts w:ascii="Helvetica (PCL6)" w:hAnsi="Helvetica (PCL6)"/>
                </w:rPr>
                <w:t xml:space="preserve"> </w:t>
              </w:r>
              <w:smartTag w:uri="urn:schemas-microsoft-com:office:smarttags" w:element="PlaceType">
                <w:r w:rsidRPr="00E6798C">
                  <w:rPr>
                    <w:rFonts w:ascii="Helvetica (PCL6)" w:hAnsi="Helvetica (PCL6)"/>
                  </w:rPr>
                  <w:t>Town</w:t>
                </w:r>
              </w:smartTag>
            </w:smartTag>
            <w:r w:rsidRPr="00E6798C">
              <w:rPr>
                <w:rFonts w:ascii="Helvetica (PCL6)" w:hAnsi="Helvetica (PCL6)"/>
              </w:rPr>
              <w:t xml:space="preserve">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rPr>
                <w:rFonts w:ascii="Helvetica (PCL6)" w:hAnsi="Helvetica (PCL6)"/>
              </w:rPr>
            </w:pPr>
          </w:p>
          <w:p w:rsidR="006139BB" w:rsidRPr="00E6798C" w:rsidRDefault="006139BB" w:rsidP="00B33919">
            <w:pPr>
              <w:jc w:val="right"/>
            </w:pPr>
            <w:r w:rsidRPr="00E6798C">
              <w:rPr>
                <w:rFonts w:ascii="Helvetica (PCL6)" w:hAnsi="Helvetica (PCL6)"/>
              </w:rPr>
              <w:t xml:space="preserve">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Monaghan County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12,393,499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7,334,550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5,058,949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Monaghan Town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Naas Town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410,000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410,000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National Roads Authority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2,030,500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151,414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1,879,086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Navan Town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410,000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410,000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Nenagh Town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New Ross Town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North Tipperary County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10,807,598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5,649,836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5,157,762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Offaly County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8,152,699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6,309,062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1,843,637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Roscommon County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13,748,598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6,034,951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7,713,647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Skibbereen Town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139,000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139,000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Sligo Borough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430,000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58,706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371,294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Sligo County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9,988,699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6,130,900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3,857,799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South Dublin County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9,012,608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198,808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8,813,800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South Tipperary County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10,716,098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7,808,403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2,907,695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Templemore Town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139,000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139,000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Thurles Town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Tipperary Town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Tralee Town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410,000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410,000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pPr>
              <w:rPr>
                <w:rFonts w:ascii="Helvetica (PCL6)" w:hAnsi="Helvetica (PCL6)"/>
                <w:b/>
                <w:smallCaps/>
              </w:rPr>
            </w:pPr>
            <w:r w:rsidRPr="00E6798C">
              <w:rPr>
                <w:rFonts w:ascii="Helvetica (PCL6)" w:hAnsi="Helvetica (PCL6)"/>
                <w:b/>
                <w:smallCaps/>
              </w:rPr>
              <w:t>Payee</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rPr>
                <w:rFonts w:ascii="Helvetica (PCL6)" w:hAnsi="Helvetica (PCL6)"/>
                <w:b/>
              </w:rPr>
            </w:pPr>
            <w:r w:rsidRPr="00E6798C">
              <w:rPr>
                <w:rFonts w:ascii="Helvetica (PCL6)" w:hAnsi="Helvetica (PCL6)"/>
                <w:b/>
              </w:rPr>
              <w:t xml:space="preserve"> Allocation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rPr>
                <w:rFonts w:ascii="Helvetica (PCL6)" w:hAnsi="Helvetica (PCL6)"/>
                <w:b/>
              </w:rPr>
            </w:pPr>
            <w:r w:rsidRPr="00E6798C">
              <w:rPr>
                <w:rFonts w:ascii="Helvetica (PCL6)" w:hAnsi="Helvetica (PCL6)"/>
                <w:b/>
              </w:rPr>
              <w:t xml:space="preserve"> PaidYTD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rPr>
                <w:rFonts w:ascii="Helvetica (PCL6)" w:hAnsi="Helvetica (PCL6)"/>
                <w:b/>
              </w:rPr>
            </w:pPr>
            <w:r w:rsidRPr="00E6798C">
              <w:rPr>
                <w:rFonts w:ascii="Helvetica (PCL6)" w:hAnsi="Helvetica (PCL6)"/>
                <w:b/>
              </w:rPr>
              <w:t xml:space="preserve"> Allocation Remaining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Trim Town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Tullamore Town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14,975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180,025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Waterford City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3,610,000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1,188,856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2,421,144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Waterford County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10,336,926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5,191,344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5,145,582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Westmeath County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12,064,899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7,840,336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4,224,563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Westport Town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127,000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68,000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Wexford Borough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470,000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470,000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Wexford County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13,140,248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10,614,000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2,526,248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Wicklow County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9,118,098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7,569,545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1,548,553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Wicklow Town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195,000 </w:t>
            </w:r>
          </w:p>
        </w:tc>
      </w:tr>
      <w:tr w:rsidR="006139BB" w:rsidRPr="00E6798C" w:rsidTr="00B33919">
        <w:trPr>
          <w:tblCellSpacing w:w="15" w:type="dxa"/>
        </w:trPr>
        <w:tc>
          <w:tcPr>
            <w:tcW w:w="3705" w:type="dxa"/>
            <w:tcBorders>
              <w:top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Youghal Town Council Total</w:t>
            </w:r>
          </w:p>
        </w:tc>
        <w:tc>
          <w:tcPr>
            <w:tcW w:w="1485" w:type="dxa"/>
            <w:tcBorders>
              <w:top w:val="outset" w:sz="6" w:space="0" w:color="auto"/>
              <w:left w:val="outset" w:sz="6" w:space="0" w:color="auto"/>
              <w:bottom w:val="outset" w:sz="6" w:space="0" w:color="auto"/>
              <w:right w:val="outset" w:sz="6" w:space="0" w:color="auto"/>
            </w:tcBorders>
          </w:tcPr>
          <w:p w:rsidR="006139BB" w:rsidRPr="00E6798C" w:rsidRDefault="006139BB" w:rsidP="00B33919">
            <w:r w:rsidRPr="00E6798C">
              <w:rPr>
                <w:rFonts w:ascii="Helvetica (PCL6)" w:hAnsi="Helvetica (PCL6)"/>
              </w:rPr>
              <w:t xml:space="preserve">                                195,000</w:t>
            </w:r>
          </w:p>
        </w:tc>
        <w:tc>
          <w:tcPr>
            <w:tcW w:w="1470" w:type="dxa"/>
            <w:tcBorders>
              <w:top w:val="outset" w:sz="6" w:space="0" w:color="auto"/>
              <w:left w:val="outset" w:sz="6" w:space="0" w:color="auto"/>
              <w:bottom w:val="outset" w:sz="6" w:space="0" w:color="auto"/>
              <w:right w:val="outset" w:sz="6" w:space="0" w:color="auto"/>
            </w:tcBorders>
          </w:tcPr>
          <w:p w:rsidR="006139BB" w:rsidRPr="00E6798C" w:rsidRDefault="006139BB" w:rsidP="00B33919">
            <w:pPr>
              <w:jc w:val="right"/>
            </w:pPr>
            <w:r w:rsidRPr="00E6798C">
              <w:rPr>
                <w:rFonts w:ascii="Helvetica (PCL6)" w:hAnsi="Helvetica (PCL6)"/>
              </w:rPr>
              <w:t xml:space="preserve">            195,000  </w:t>
            </w:r>
          </w:p>
        </w:tc>
        <w:tc>
          <w:tcPr>
            <w:tcW w:w="1425" w:type="dxa"/>
            <w:tcBorders>
              <w:top w:val="outset" w:sz="6" w:space="0" w:color="auto"/>
              <w:left w:val="outset" w:sz="6" w:space="0" w:color="auto"/>
              <w:bottom w:val="outset" w:sz="6" w:space="0" w:color="auto"/>
            </w:tcBorders>
          </w:tcPr>
          <w:p w:rsidR="006139BB" w:rsidRPr="00E6798C" w:rsidRDefault="006139BB" w:rsidP="00B33919">
            <w:pPr>
              <w:jc w:val="right"/>
            </w:pPr>
            <w:r w:rsidRPr="00E6798C">
              <w:rPr>
                <w:rFonts w:ascii="Helvetica (PCL6)" w:hAnsi="Helvetica (PCL6)"/>
              </w:rPr>
              <w:t xml:space="preserve">                        -   </w:t>
            </w:r>
          </w:p>
        </w:tc>
      </w:tr>
    </w:tbl>
    <w:p w:rsidR="006139BB" w:rsidRDefault="006139BB" w:rsidP="00950238"/>
    <w:p w:rsidR="006139BB" w:rsidRDefault="006139BB" w:rsidP="00950238">
      <w:pPr>
        <w:jc w:val="both"/>
      </w:pPr>
    </w:p>
    <w:p w:rsidR="006139BB" w:rsidRPr="00A11759" w:rsidRDefault="006139BB" w:rsidP="00950238">
      <w:pPr>
        <w:rPr>
          <w:szCs w:val="24"/>
        </w:rPr>
      </w:pPr>
    </w:p>
    <w:p w:rsidR="006139BB" w:rsidRDefault="006139BB"/>
    <w:sectPr w:rsidR="006139BB" w:rsidSect="00502C5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PCL6)">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0238"/>
    <w:rsid w:val="000D5C35"/>
    <w:rsid w:val="00165199"/>
    <w:rsid w:val="00502C59"/>
    <w:rsid w:val="006139BB"/>
    <w:rsid w:val="00950238"/>
    <w:rsid w:val="00A11759"/>
    <w:rsid w:val="00A9028D"/>
    <w:rsid w:val="00AB4160"/>
    <w:rsid w:val="00B33919"/>
    <w:rsid w:val="00E6798C"/>
  </w:rsids>
  <m:mathPr>
    <m:mathFont m:val="Cambria Math"/>
    <m:brkBin m:val="before"/>
    <m:brkBinSub m:val="--"/>
    <m:smallFrac m:val="off"/>
    <m:dispDef/>
    <m:lMargin m:val="0"/>
    <m:rMargin m:val="0"/>
    <m:defJc m:val="centerGroup"/>
    <m:wrapIndent m:val="1440"/>
    <m:intLim m:val="subSup"/>
    <m:naryLim m:val="undOvr"/>
  </m:mathPr>
  <w:uiCompat97To2003/>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238"/>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8</Pages>
  <Words>1687</Words>
  <Characters>9619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Please find attached a Parliamentary Question on this matter </dc:title>
  <dc:subject/>
  <dc:creator>FeargalPurcell</dc:creator>
  <cp:keywords/>
  <dc:description/>
  <cp:lastModifiedBy>temp</cp:lastModifiedBy>
  <cp:revision>2</cp:revision>
  <dcterms:created xsi:type="dcterms:W3CDTF">2010-10-18T08:55:00Z</dcterms:created>
  <dcterms:modified xsi:type="dcterms:W3CDTF">2010-10-18T08:55:00Z</dcterms:modified>
</cp:coreProperties>
</file>